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附件2：                                               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海安校区报告厅、会议室使用申请表</w:t>
      </w:r>
    </w:p>
    <w:p>
      <w:pPr>
        <w:spacing w:line="520" w:lineRule="exact"/>
        <w:ind w:firstLine="5440" w:firstLineChars="1700"/>
        <w:rPr>
          <w:rFonts w:ascii="仿宋_GB2312" w:hAnsi="ˎ̥" w:eastAsia="仿宋_GB2312"/>
          <w:color w:val="000000"/>
          <w:sz w:val="32"/>
          <w:szCs w:val="32"/>
        </w:rPr>
      </w:pPr>
    </w:p>
    <w:tbl>
      <w:tblPr>
        <w:tblStyle w:val="3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157"/>
        <w:gridCol w:w="1176"/>
        <w:gridCol w:w="1659"/>
        <w:gridCol w:w="1404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申请单位填写</w:t>
            </w: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申请场地</w:t>
            </w:r>
          </w:p>
        </w:tc>
        <w:tc>
          <w:tcPr>
            <w:tcW w:w="3650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参与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使用时间</w:t>
            </w:r>
          </w:p>
        </w:tc>
        <w:tc>
          <w:tcPr>
            <w:tcW w:w="3650" w:type="dxa"/>
            <w:vAlign w:val="center"/>
          </w:tcPr>
          <w:p>
            <w:pPr>
              <w:spacing w:line="380" w:lineRule="exact"/>
              <w:ind w:left="140" w:hanging="140" w:hanging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40" w:lineRule="exact"/>
              <w:ind w:left="140" w:hanging="140" w:hanging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分至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活动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ind w:firstLine="840" w:firstLineChars="3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50" w:type="dxa"/>
            <w:vAlign w:val="center"/>
          </w:tcPr>
          <w:p>
            <w:pPr>
              <w:spacing w:line="380" w:lineRule="exact"/>
              <w:ind w:left="281" w:leftChars="134" w:firstLine="140" w:firstLine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ˎ̥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活动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889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相关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事宜</w:t>
            </w:r>
          </w:p>
        </w:tc>
        <w:tc>
          <w:tcPr>
            <w:tcW w:w="1176" w:type="dxa"/>
            <w:vAlign w:val="center"/>
          </w:tcPr>
          <w:p>
            <w:pPr>
              <w:spacing w:line="380" w:lineRule="exact"/>
              <w:ind w:left="140" w:hanging="140" w:hanging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空调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80" w:lineRule="exact"/>
              <w:ind w:left="140" w:hanging="140" w:hanging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□需要开放  □不需要开放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380" w:lineRule="exact"/>
              <w:ind w:left="140" w:hanging="140" w:hanging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彩排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80" w:lineRule="exact"/>
              <w:ind w:left="140" w:hanging="140" w:hanging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□是□否 时间：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分至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需要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器材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部门领导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36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42" w:type="dxa"/>
            <w:gridSpan w:val="6"/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本次活动责任人，对使用校区报告厅或会议室的管理规定已知悉，并同意遵照执行。</w:t>
            </w: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 xml:space="preserve">                       活动责任人签名：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综合处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对外使用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管委会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3650" w:type="dxa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缴费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使用费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元</w:t>
            </w: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保证金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0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财务人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员签章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jc w:val="lef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ˎ̥" w:eastAsia="仿宋_GB2312"/>
          <w:color w:val="000000"/>
          <w:sz w:val="24"/>
          <w:szCs w:val="24"/>
        </w:rPr>
      </w:pPr>
      <w:r>
        <w:rPr>
          <w:rFonts w:hint="eastAsia" w:ascii="仿宋_GB2312" w:hAnsi="ˎ̥" w:eastAsia="仿宋_GB2312"/>
          <w:color w:val="000000"/>
          <w:sz w:val="24"/>
          <w:szCs w:val="24"/>
        </w:rPr>
        <w:t>注：1、本校单位申请使用时，不需交纳任何费用，本表填写一份，部门领导签字后交至综合处；2、校外单位申请使用时，需到校区财务处交纳相关费用，本表一式两份，分别由申请单位和综合处处留存。此表经审批后，申请单位凭此表联系相关工作。3、使用单位要认真向进入人员宣传报告厅及会议室管理制度，做好防火、防盗、保护学校设施工作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44814"/>
    <w:rsid w:val="429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2019-07-19T01:10:00Z</dcterms:created>
  <dc:creator>Administrator</dc:creator>
  <cp:lastModifiedBy>Administrator</cp:lastModifiedBy>
  <dcterms:modified xsi:type="dcterms:W3CDTF">2019-07-19T01:10:14Z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